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numId w:val="0"/>
        </w:numPr>
        <w:jc w:val="center"/>
        <w:rPr>
          <w:rFonts w:hint="eastAsia" w:ascii="宋体" w:hAnsi="宋体"/>
          <w:color w:val="000000"/>
          <w:szCs w:val="36"/>
          <w:lang w:val="zh-CN"/>
        </w:rPr>
      </w:pPr>
      <w:bookmarkStart w:id="0" w:name="_Toc31293"/>
      <w:r>
        <w:rPr>
          <w:rFonts w:hint="eastAsia" w:ascii="宋体" w:hAnsi="宋体"/>
          <w:color w:val="000000"/>
          <w:szCs w:val="36"/>
          <w:lang w:val="zh-CN"/>
        </w:rPr>
        <w:t>互助县县城初级中学食堂改造新增设备采购项</w:t>
      </w:r>
      <w:bookmarkStart w:id="1" w:name="_GoBack"/>
      <w:bookmarkEnd w:id="1"/>
      <w:r>
        <w:rPr>
          <w:rFonts w:hint="eastAsia" w:ascii="宋体" w:hAnsi="宋体"/>
          <w:color w:val="000000"/>
          <w:szCs w:val="36"/>
          <w:lang w:val="zh-CN"/>
        </w:rPr>
        <w:t>目</w:t>
      </w:r>
    </w:p>
    <w:p>
      <w:pPr>
        <w:pStyle w:val="4"/>
        <w:numPr>
          <w:numId w:val="0"/>
        </w:numPr>
        <w:jc w:val="center"/>
        <w:rPr>
          <w:rFonts w:ascii="宋体" w:hAnsi="宋体"/>
          <w:color w:val="000000"/>
          <w:szCs w:val="36"/>
          <w:lang w:val="zh-CN"/>
        </w:rPr>
      </w:pPr>
      <w:r>
        <w:rPr>
          <w:rFonts w:hint="eastAsia" w:ascii="宋体" w:hAnsi="宋体"/>
          <w:color w:val="000000"/>
          <w:szCs w:val="36"/>
          <w:lang w:val="zh-CN"/>
        </w:rPr>
        <w:t>谈判邀请</w:t>
      </w:r>
      <w:bookmarkEnd w:id="0"/>
    </w:p>
    <w:tbl>
      <w:tblPr>
        <w:tblStyle w:val="5"/>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6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noWrap w:val="0"/>
            <w:vAlign w:val="center"/>
          </w:tcPr>
          <w:p>
            <w:pPr>
              <w:pStyle w:val="3"/>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采购项目名称</w:t>
            </w:r>
          </w:p>
        </w:tc>
        <w:tc>
          <w:tcPr>
            <w:tcW w:w="6529" w:type="dxa"/>
            <w:noWrap w:val="0"/>
            <w:vAlign w:val="center"/>
          </w:tcPr>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互助县县城初级中学食堂改造新增设备采购项目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noWrap w:val="0"/>
            <w:vAlign w:val="center"/>
          </w:tcPr>
          <w:p>
            <w:pPr>
              <w:pStyle w:val="3"/>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采购项目编号</w:t>
            </w:r>
          </w:p>
        </w:tc>
        <w:tc>
          <w:tcPr>
            <w:tcW w:w="6529" w:type="dxa"/>
            <w:noWrap w:val="0"/>
            <w:vAlign w:val="center"/>
          </w:tcPr>
          <w:p>
            <w:pPr>
              <w:pStyle w:val="3"/>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青海机电竞谈（货物）2023-012号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noWrap w:val="0"/>
            <w:vAlign w:val="center"/>
          </w:tcPr>
          <w:p>
            <w:pPr>
              <w:pStyle w:val="3"/>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采购方式</w:t>
            </w:r>
          </w:p>
        </w:tc>
        <w:tc>
          <w:tcPr>
            <w:tcW w:w="6529" w:type="dxa"/>
            <w:noWrap w:val="0"/>
            <w:vAlign w:val="center"/>
          </w:tcPr>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noWrap w:val="0"/>
            <w:vAlign w:val="center"/>
          </w:tcPr>
          <w:p>
            <w:pPr>
              <w:pStyle w:val="3"/>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采购预算额度</w:t>
            </w:r>
          </w:p>
        </w:tc>
        <w:tc>
          <w:tcPr>
            <w:tcW w:w="6529" w:type="dxa"/>
            <w:noWrap w:val="0"/>
            <w:vAlign w:val="center"/>
          </w:tcPr>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728665.00元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noWrap w:val="0"/>
            <w:vAlign w:val="center"/>
          </w:tcPr>
          <w:p>
            <w:pPr>
              <w:pStyle w:val="3"/>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最高限价（元）</w:t>
            </w:r>
          </w:p>
        </w:tc>
        <w:tc>
          <w:tcPr>
            <w:tcW w:w="6529" w:type="dxa"/>
            <w:noWrap w:val="0"/>
            <w:vAlign w:val="center"/>
          </w:tcPr>
          <w:p>
            <w:pPr>
              <w:pStyle w:val="3"/>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728665.00元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noWrap w:val="0"/>
            <w:vAlign w:val="center"/>
          </w:tcPr>
          <w:p>
            <w:pPr>
              <w:pStyle w:val="3"/>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项目分包个数</w:t>
            </w:r>
          </w:p>
        </w:tc>
        <w:tc>
          <w:tcPr>
            <w:tcW w:w="6529" w:type="dxa"/>
            <w:noWrap w:val="0"/>
            <w:vAlign w:val="center"/>
          </w:tcPr>
          <w:p>
            <w:pPr>
              <w:pStyle w:val="3"/>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atLeast"/>
          <w:jc w:val="center"/>
        </w:trPr>
        <w:tc>
          <w:tcPr>
            <w:tcW w:w="3135" w:type="dxa"/>
            <w:noWrap w:val="0"/>
            <w:vAlign w:val="center"/>
          </w:tcPr>
          <w:p>
            <w:pPr>
              <w:pStyle w:val="3"/>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供应商资格条件</w:t>
            </w:r>
          </w:p>
        </w:tc>
        <w:tc>
          <w:tcPr>
            <w:tcW w:w="6529" w:type="dxa"/>
            <w:noWrap w:val="0"/>
            <w:vAlign w:val="center"/>
          </w:tcPr>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1.符合《中华人民共和国政府采购法》第22条及政府采购法实施条例第17条的规定</w:t>
            </w:r>
          </w:p>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信用中国（www.creditchina.gov.cn）、中国政府采购网（www.ccgp.gov.cn）等渠道查询后，列入失信被执行人、重大税收违法案件当事人名单、政府采购严重违法失信行为记录名单的，取消谈判资格。（附“中国政府采购网”网站查询截图、“信用中国”网站“下载信用信息”栏中信用信息，时间为谈判文件响应截止时间前20天内）；</w:t>
            </w:r>
          </w:p>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3.单位负责人为同一人或者存在直接控股、管理关系的不同供应商，不得参加同一合同项下的政府采购活动。否则，取消谈判资格；</w:t>
            </w:r>
          </w:p>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4.为本采购项目提供整体设计、规范编制或者项目管理、监理、检测等服务的供应商，不得再参加该采购项目的其他采购活动；</w:t>
            </w:r>
          </w:p>
          <w:p>
            <w:pPr>
              <w:pStyle w:val="3"/>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其他</w:t>
            </w:r>
            <w:r>
              <w:rPr>
                <w:rFonts w:hint="eastAsia" w:ascii="仿宋_GB2312" w:hAnsi="仿宋_GB2312" w:eastAsia="仿宋_GB2312" w:cs="仿宋_GB2312"/>
                <w:sz w:val="32"/>
                <w:szCs w:val="32"/>
              </w:rPr>
              <w:t>要求</w:t>
            </w:r>
            <w:r>
              <w:rPr>
                <w:rFonts w:ascii="仿宋_GB2312" w:hAnsi="仿宋_GB2312" w:eastAsia="仿宋_GB2312" w:cs="仿宋_GB2312"/>
                <w:sz w:val="32"/>
                <w:szCs w:val="32"/>
              </w:rPr>
              <w:t>：</w:t>
            </w:r>
          </w:p>
          <w:p>
            <w:pPr>
              <w:spacing w:line="300" w:lineRule="exact"/>
              <w:jc w:val="left"/>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投标人须提供所投产品有效的货物检验报告</w:t>
            </w:r>
            <w:r>
              <w:rPr>
                <w:rFonts w:hint="eastAsia" w:ascii="仿宋_GB2312" w:hAnsi="仿宋_GB2312" w:eastAsia="仿宋_GB2312" w:cs="仿宋_GB2312"/>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noWrap w:val="0"/>
            <w:vAlign w:val="center"/>
          </w:tcPr>
          <w:p>
            <w:pPr>
              <w:pStyle w:val="3"/>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是否接收联合体形式</w:t>
            </w:r>
          </w:p>
        </w:tc>
        <w:tc>
          <w:tcPr>
            <w:tcW w:w="6529" w:type="dxa"/>
            <w:noWrap w:val="0"/>
            <w:vAlign w:val="center"/>
          </w:tcPr>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本项目不接受供应商以联合体方式进行谈判；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noWrap w:val="0"/>
            <w:vAlign w:val="center"/>
          </w:tcPr>
          <w:p>
            <w:pPr>
              <w:pStyle w:val="3"/>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进口产品</w:t>
            </w:r>
          </w:p>
        </w:tc>
        <w:tc>
          <w:tcPr>
            <w:tcW w:w="6529" w:type="dxa"/>
            <w:noWrap w:val="0"/>
            <w:vAlign w:val="center"/>
          </w:tcPr>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本项目拒绝进口产品参加谈判采购。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noWrap w:val="0"/>
            <w:vAlign w:val="center"/>
          </w:tcPr>
          <w:p>
            <w:pPr>
              <w:pStyle w:val="3"/>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谈判文件的实质性变动内容</w:t>
            </w:r>
          </w:p>
        </w:tc>
        <w:tc>
          <w:tcPr>
            <w:tcW w:w="6529" w:type="dxa"/>
            <w:noWrap w:val="0"/>
            <w:vAlign w:val="center"/>
          </w:tcPr>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允许根据谈判工作实际情况，对技术内容进行实质性修改（包括技术、服务和合同条款）。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noWrap w:val="0"/>
            <w:vAlign w:val="center"/>
          </w:tcPr>
          <w:p>
            <w:pPr>
              <w:pStyle w:val="3"/>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公告发布时间</w:t>
            </w:r>
          </w:p>
        </w:tc>
        <w:tc>
          <w:tcPr>
            <w:tcW w:w="6529" w:type="dxa"/>
            <w:noWrap w:val="0"/>
            <w:vAlign w:val="center"/>
          </w:tcPr>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2023年8月10日（北京时间）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noWrap w:val="0"/>
            <w:vAlign w:val="center"/>
          </w:tcPr>
          <w:p>
            <w:pPr>
              <w:pStyle w:val="3"/>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文件发售起止时间</w:t>
            </w:r>
          </w:p>
        </w:tc>
        <w:tc>
          <w:tcPr>
            <w:tcW w:w="6529" w:type="dxa"/>
            <w:noWrap w:val="0"/>
            <w:vAlign w:val="center"/>
          </w:tcPr>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2023年8月11日至2023年8月15日（北京时间）</w:t>
            </w:r>
          </w:p>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上午：00时00分至12时00分（采用北京时间24 小时制）</w:t>
            </w:r>
          </w:p>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下午：12时00分至23时59分（采用北京时间24 小时制）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noWrap w:val="0"/>
            <w:vAlign w:val="center"/>
          </w:tcPr>
          <w:p>
            <w:pPr>
              <w:pStyle w:val="3"/>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获取方式</w:t>
            </w:r>
          </w:p>
        </w:tc>
        <w:tc>
          <w:tcPr>
            <w:tcW w:w="6529" w:type="dxa"/>
            <w:noWrap w:val="0"/>
            <w:vAlign w:val="center"/>
          </w:tcPr>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政采云平台线上申请获取采购文件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noWrap w:val="0"/>
            <w:vAlign w:val="center"/>
          </w:tcPr>
          <w:p>
            <w:pPr>
              <w:pStyle w:val="3"/>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文件售价</w:t>
            </w:r>
          </w:p>
        </w:tc>
        <w:tc>
          <w:tcPr>
            <w:tcW w:w="6529" w:type="dxa"/>
            <w:noWrap w:val="0"/>
            <w:vAlign w:val="center"/>
          </w:tcPr>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noWrap w:val="0"/>
            <w:vAlign w:val="center"/>
          </w:tcPr>
          <w:p>
            <w:pPr>
              <w:pStyle w:val="3"/>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文件发售地点</w:t>
            </w:r>
          </w:p>
        </w:tc>
        <w:tc>
          <w:tcPr>
            <w:tcW w:w="6529" w:type="dxa"/>
            <w:noWrap w:val="0"/>
            <w:vAlign w:val="center"/>
          </w:tcPr>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投标人登录政采云平台https://www.zcygov.cn/在线申请获取采购文件（进入“项目采购”应用，在获取采购文件菜单中选择项目，申请获取采购文件） ，具体方式请咨询线上电子化交易系统：咨询电话：政采云95763。《青海政府采购网》下载谈判文件。（提示：请潜在投标人报名前务必完成网上企业注册及CA锁办理等手续；）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shd w:val="clear" w:color="auto" w:fill="auto"/>
            <w:noWrap w:val="0"/>
            <w:vAlign w:val="center"/>
          </w:tcPr>
          <w:p>
            <w:pPr>
              <w:pStyle w:val="3"/>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采购人名称、地址、电话、联系人</w:t>
            </w:r>
          </w:p>
        </w:tc>
        <w:tc>
          <w:tcPr>
            <w:tcW w:w="6529" w:type="dxa"/>
            <w:shd w:val="clear" w:color="000000" w:fill="FFFFFF"/>
            <w:noWrap w:val="0"/>
            <w:vAlign w:val="bottom"/>
          </w:tcPr>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名称：互助土族自治县教育局</w:t>
            </w:r>
          </w:p>
          <w:p>
            <w:pPr>
              <w:pStyle w:val="3"/>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联系人：田先生</w:t>
            </w:r>
          </w:p>
          <w:p>
            <w:pPr>
              <w:pStyle w:val="3"/>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联系电话：097</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8327996</w:t>
            </w:r>
          </w:p>
          <w:p>
            <w:pPr>
              <w:pStyle w:val="3"/>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地址：互助土族自治县南大街25号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shd w:val="clear" w:color="auto" w:fill="auto"/>
            <w:noWrap w:val="0"/>
            <w:vAlign w:val="center"/>
          </w:tcPr>
          <w:p>
            <w:pPr>
              <w:pStyle w:val="3"/>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采购代理机构及联系人电话</w:t>
            </w:r>
          </w:p>
        </w:tc>
        <w:tc>
          <w:tcPr>
            <w:tcW w:w="6529" w:type="dxa"/>
            <w:shd w:val="clear" w:color="000000" w:fill="FFFFFF"/>
            <w:noWrap w:val="0"/>
            <w:vAlign w:val="top"/>
          </w:tcPr>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采购代理机构：青海发投机电设备招标有限公司</w:t>
            </w:r>
          </w:p>
          <w:p>
            <w:pPr>
              <w:pStyle w:val="3"/>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联系人：李女士</w:t>
            </w:r>
          </w:p>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联系电话：0971-6311241</w:t>
            </w:r>
          </w:p>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邮箱地址：414022864@qq.com</w:t>
            </w:r>
          </w:p>
          <w:p>
            <w:pPr>
              <w:pStyle w:val="3"/>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联系地址：西宁市城西区文景街32号国投广场A座8楼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shd w:val="clear" w:color="auto" w:fill="auto"/>
            <w:noWrap w:val="0"/>
            <w:vAlign w:val="center"/>
          </w:tcPr>
          <w:p>
            <w:pPr>
              <w:pStyle w:val="3"/>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保证金</w:t>
            </w:r>
          </w:p>
        </w:tc>
        <w:tc>
          <w:tcPr>
            <w:tcW w:w="6529" w:type="dxa"/>
            <w:shd w:val="clear" w:color="000000" w:fill="FFFFFF"/>
            <w:noWrap w:val="0"/>
            <w:vAlign w:val="top"/>
          </w:tcPr>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1.金额：11000.00元（壹万壹仟元整）</w:t>
            </w:r>
          </w:p>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2.户名：青海发投机电设备招标有限公司</w:t>
            </w:r>
          </w:p>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3.开户行：中信银行西宁分行</w:t>
            </w:r>
          </w:p>
          <w:p>
            <w:pPr>
              <w:pStyle w:val="3"/>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4.银行账号：8112 8010 1300 0035 563</w:t>
            </w:r>
          </w:p>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5.交付方式：谈判保证金应当以转账、支票、本票或者金融机构、担保机构出具的保函等非现金形式提交。供应商未按照谈判文件要求提交谈判保证金的，谈判无效。</w:t>
            </w:r>
          </w:p>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其他注意事项（详见谈判文件）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shd w:val="clear" w:color="auto" w:fill="auto"/>
            <w:noWrap w:val="0"/>
            <w:vAlign w:val="center"/>
          </w:tcPr>
          <w:p>
            <w:pPr>
              <w:pStyle w:val="3"/>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响应文件有效期</w:t>
            </w:r>
          </w:p>
        </w:tc>
        <w:tc>
          <w:tcPr>
            <w:tcW w:w="6529" w:type="dxa"/>
            <w:shd w:val="clear" w:color="000000" w:fill="FFFFFF"/>
            <w:noWrap w:val="0"/>
            <w:vAlign w:val="top"/>
          </w:tcPr>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自谈判提交响应文件截止之日起不少于60天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shd w:val="clear" w:color="auto" w:fill="auto"/>
            <w:noWrap w:val="0"/>
            <w:vAlign w:val="center"/>
          </w:tcPr>
          <w:p>
            <w:pPr>
              <w:pStyle w:val="3"/>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响应文件的递交截止时间</w:t>
            </w:r>
          </w:p>
        </w:tc>
        <w:tc>
          <w:tcPr>
            <w:tcW w:w="6529" w:type="dxa"/>
            <w:shd w:val="clear" w:color="000000" w:fill="FFFFFF"/>
            <w:noWrap w:val="0"/>
            <w:vAlign w:val="top"/>
          </w:tcPr>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2023年8月16日09时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0分（采用北京时间24 小时制）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shd w:val="clear" w:color="auto" w:fill="auto"/>
            <w:noWrap w:val="0"/>
            <w:vAlign w:val="center"/>
          </w:tcPr>
          <w:p>
            <w:pPr>
              <w:pStyle w:val="3"/>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开启时间及谈判地点</w:t>
            </w:r>
          </w:p>
        </w:tc>
        <w:tc>
          <w:tcPr>
            <w:tcW w:w="6529" w:type="dxa"/>
            <w:shd w:val="clear" w:color="000000" w:fill="FFFFFF"/>
            <w:noWrap w:val="0"/>
            <w:vAlign w:val="top"/>
          </w:tcPr>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1.响应文件开启时间：2023年8月16日09时30分（采用北京时间 24 小时制） </w:t>
            </w:r>
          </w:p>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2.谈判地点：青海发投机电设备招标有限公司（西宁市城西区文景街32号国投广场A座8楼）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shd w:val="clear" w:color="auto" w:fill="auto"/>
            <w:noWrap w:val="0"/>
            <w:vAlign w:val="center"/>
          </w:tcPr>
          <w:p>
            <w:pPr>
              <w:pStyle w:val="3"/>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财政部门指定的媒体</w:t>
            </w:r>
          </w:p>
        </w:tc>
        <w:tc>
          <w:tcPr>
            <w:tcW w:w="6529" w:type="dxa"/>
            <w:shd w:val="clear" w:color="000000" w:fill="FFFFFF"/>
            <w:noWrap w:val="0"/>
            <w:vAlign w:val="top"/>
          </w:tcPr>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青海政府采购网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shd w:val="clear" w:color="auto" w:fill="auto"/>
            <w:noWrap w:val="0"/>
            <w:vAlign w:val="center"/>
          </w:tcPr>
          <w:p>
            <w:pPr>
              <w:pStyle w:val="3"/>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政策功能</w:t>
            </w:r>
          </w:p>
        </w:tc>
        <w:tc>
          <w:tcPr>
            <w:tcW w:w="6529" w:type="dxa"/>
            <w:shd w:val="clear" w:color="000000" w:fill="FFFFFF"/>
            <w:noWrap w:val="0"/>
            <w:vAlign w:val="top"/>
          </w:tcPr>
          <w:p>
            <w:pPr>
              <w:pStyle w:val="3"/>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提供节能、环保标志产品，采购人及其委托的采购代理机构应当依据国家确定的认证机构出具的、处于有效期之内的节能产品、环境标志产品认证证书，对获得证书的产品实施政府优先采购或强制采购。对属于中、小企业，监狱企业，残疾人福利性单位的供应商，按国</w:t>
            </w:r>
          </w:p>
          <w:p>
            <w:pPr>
              <w:pStyle w:val="3"/>
              <w:ind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家相关规定给予 10 %的价格扣除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shd w:val="clear" w:color="auto" w:fill="auto"/>
            <w:noWrap w:val="0"/>
            <w:vAlign w:val="center"/>
          </w:tcPr>
          <w:p>
            <w:pPr>
              <w:pStyle w:val="3"/>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代理服务费</w:t>
            </w:r>
          </w:p>
        </w:tc>
        <w:tc>
          <w:tcPr>
            <w:tcW w:w="6529" w:type="dxa"/>
            <w:shd w:val="clear" w:color="000000" w:fill="FFFFFF"/>
            <w:noWrap w:val="0"/>
            <w:vAlign w:val="top"/>
          </w:tcPr>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金额：10000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元</w:t>
            </w:r>
          </w:p>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收取对象：成交供应商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shd w:val="clear" w:color="auto" w:fill="auto"/>
            <w:noWrap w:val="0"/>
            <w:vAlign w:val="center"/>
          </w:tcPr>
          <w:p>
            <w:pPr>
              <w:pStyle w:val="3"/>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w:t>
            </w:r>
          </w:p>
        </w:tc>
        <w:tc>
          <w:tcPr>
            <w:tcW w:w="6529" w:type="dxa"/>
            <w:shd w:val="clear" w:color="000000" w:fill="FFFFFF"/>
            <w:noWrap w:val="0"/>
            <w:vAlign w:val="top"/>
          </w:tcPr>
          <w:p>
            <w:pPr>
              <w:pStyle w:val="3"/>
              <w:ind w:firstLine="0" w:firstLineChars="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公告发布于《青海政府采购网》、《青海省电子招标投标公共服务平台》、《青海项目信息网》，公告内容以青海政府采购网发布的为准。</w:t>
            </w:r>
          </w:p>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2、本项目线上进行，供应商无需到现场开标；如非系统原因造成无法解密的或非系统原因加密文件上传不成功的或没办理CA锁而造成加密谈判响应文件无法解密、加密谈判响应文件无法上传的视为无效投标，线上电子加密谈判响应文件必须在谈判响应文件递交截止时间前上传至电子开评标系统；</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lang w:val="zh-CN"/>
              </w:rPr>
              <w:t>3、线上电子化开评标系统操作及办理CA锁等相关事宜请咨询政采云：咨询电话：95763；</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lang w:val="zh-CN"/>
              </w:rPr>
              <w:t>4、线上CA PC咨询网址（可及时反馈问题截图，让客服快速定位问题）:http://tseal.cn/k.html，咨询电话：95763。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shd w:val="clear" w:color="auto" w:fill="auto"/>
            <w:noWrap w:val="0"/>
            <w:vAlign w:val="center"/>
          </w:tcPr>
          <w:p>
            <w:pPr>
              <w:pStyle w:val="3"/>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财政监管部门及电话</w:t>
            </w:r>
          </w:p>
        </w:tc>
        <w:tc>
          <w:tcPr>
            <w:tcW w:w="6529" w:type="dxa"/>
            <w:shd w:val="clear" w:color="000000" w:fill="FFFFFF"/>
            <w:noWrap w:val="0"/>
            <w:vAlign w:val="top"/>
          </w:tcPr>
          <w:p>
            <w:pPr>
              <w:pStyle w:val="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监督单位：互助土族自治县财政局          </w:t>
            </w:r>
          </w:p>
          <w:p>
            <w:pPr>
              <w:pStyle w:val="3"/>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联系电话：0972-8326169</w:t>
            </w:r>
          </w:p>
        </w:tc>
      </w:tr>
    </w:tbl>
    <w:p>
      <w:pPr>
        <w:pStyle w:val="2"/>
        <w:jc w:val="right"/>
        <w:rPr>
          <w:rFonts w:hint="eastAsia" w:ascii="仿宋_GB2312" w:hAnsi="仿宋_GB2312" w:eastAsia="仿宋_GB2312" w:cs="仿宋_GB2312"/>
          <w:kern w:val="2"/>
          <w:sz w:val="32"/>
          <w:szCs w:val="32"/>
          <w:lang w:val="en-US" w:eastAsia="zh-CN" w:bidi="ar-SA"/>
        </w:rPr>
      </w:pPr>
    </w:p>
    <w:p>
      <w:pPr>
        <w:pStyle w:val="2"/>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青海发投机电设备招标有限公司</w:t>
      </w:r>
    </w:p>
    <w:p>
      <w:pPr>
        <w:jc w:val="righ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2023年8月10日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Y2UxMDgzMTA4YmYxMTZjNTMxYTE0YTIwMzI3MTYifQ=="/>
  </w:docVars>
  <w:rsids>
    <w:rsidRoot w:val="22D56805"/>
    <w:rsid w:val="22D56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cs="Times New Roman"/>
      <w:kern w:val="2"/>
      <w:sz w:val="21"/>
    </w:rPr>
  </w:style>
  <w:style w:type="paragraph" w:styleId="3">
    <w:name w:val="Normal Indent"/>
    <w:basedOn w:val="1"/>
    <w:qFormat/>
    <w:uiPriority w:val="0"/>
    <w:pPr>
      <w:ind w:firstLine="420" w:firstLineChars="200"/>
    </w:pPr>
    <w:rPr>
      <w:sz w:val="21"/>
    </w:rPr>
  </w:style>
  <w:style w:type="paragraph" w:styleId="4">
    <w:name w:val="Title"/>
    <w:basedOn w:val="1"/>
    <w:next w:val="1"/>
    <w:qFormat/>
    <w:uiPriority w:val="0"/>
    <w:pPr>
      <w:spacing w:before="240" w:after="60"/>
      <w:jc w:val="center"/>
      <w:outlineLvl w:val="0"/>
    </w:pPr>
    <w:rPr>
      <w:rFonts w:ascii="Cambria" w:hAnsi="Cambria"/>
      <w:b/>
      <w:bCs/>
      <w:sz w:val="36"/>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2023-08-10T08:37:00Z</dcterms:created>
  <dc:creator>李静雯</dc:creator>
  <cp:lastModifiedBy>李静雯</cp:lastModifiedBy>
  <dcterms:modified xsi:type="dcterms:W3CDTF">2023-08-10T08:39:53Z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1BE8C6F7A3734F438313F85A0E6414A2_11</vt:lpwstr>
  </property>
</Properties>
</file>